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D0" w:rsidRPr="00EB769E" w:rsidRDefault="008645D0" w:rsidP="00025344">
      <w:pPr>
        <w:jc w:val="both"/>
        <w:rPr>
          <w:rFonts w:asciiTheme="minorHAnsi" w:hAnsiTheme="minorHAnsi"/>
        </w:rPr>
      </w:pPr>
    </w:p>
    <w:tbl>
      <w:tblPr>
        <w:tblW w:w="97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3"/>
      </w:tblGrid>
      <w:tr w:rsidR="008645D0" w:rsidRPr="00EB769E">
        <w:trPr>
          <w:trHeight w:val="1378"/>
        </w:trPr>
        <w:tc>
          <w:tcPr>
            <w:tcW w:w="9783" w:type="dxa"/>
            <w:tcBorders>
              <w:top w:val="double" w:sz="4" w:space="0" w:color="CCFFFF"/>
              <w:left w:val="double" w:sz="4" w:space="0" w:color="CCFFFF"/>
              <w:bottom w:val="double" w:sz="4" w:space="0" w:color="CCFFFF"/>
              <w:right w:val="double" w:sz="4" w:space="0" w:color="CCFFFF"/>
            </w:tcBorders>
            <w:vAlign w:val="center"/>
          </w:tcPr>
          <w:p w:rsidR="008645D0" w:rsidRPr="00EB769E" w:rsidRDefault="00BA52D5" w:rsidP="0002534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sk-SK" w:eastAsia="sk-SK"/>
              </w:rPr>
              <w:drawing>
                <wp:inline distT="0" distB="0" distL="0" distR="0">
                  <wp:extent cx="6181200" cy="2843352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R2014_inv_e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200" cy="284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5D0" w:rsidRPr="00EB769E" w:rsidTr="0057533E">
        <w:trPr>
          <w:trHeight w:val="2670"/>
        </w:trPr>
        <w:tc>
          <w:tcPr>
            <w:tcW w:w="9783" w:type="dxa"/>
            <w:tcBorders>
              <w:top w:val="double" w:sz="4" w:space="0" w:color="CCFFFF"/>
              <w:left w:val="double" w:sz="4" w:space="0" w:color="CCFFFF"/>
              <w:bottom w:val="double" w:sz="4" w:space="0" w:color="CCFFFF"/>
              <w:right w:val="double" w:sz="4" w:space="0" w:color="CCFFFF"/>
            </w:tcBorders>
            <w:shd w:val="clear" w:color="auto" w:fill="F3F3F3"/>
            <w:vAlign w:val="center"/>
          </w:tcPr>
          <w:p w:rsidR="0057533E" w:rsidRDefault="0057533E" w:rsidP="007717AD">
            <w:pPr>
              <w:spacing w:before="100" w:beforeAutospacing="1" w:after="240"/>
              <w:ind w:left="441" w:right="228"/>
              <w:jc w:val="center"/>
              <w:rPr>
                <w:rFonts w:asciiTheme="minorHAnsi" w:hAnsiTheme="minorHAnsi" w:cs="Arial"/>
              </w:rPr>
            </w:pPr>
          </w:p>
          <w:p w:rsidR="007717AD" w:rsidRDefault="007717AD" w:rsidP="007717AD">
            <w:pPr>
              <w:spacing w:before="100" w:beforeAutospacing="1" w:after="240"/>
              <w:ind w:left="441" w:right="228"/>
              <w:jc w:val="center"/>
              <w:rPr>
                <w:rFonts w:asciiTheme="minorHAnsi" w:hAnsiTheme="minorHAnsi" w:cs="Arial"/>
              </w:rPr>
            </w:pPr>
            <w:r w:rsidRPr="00EB769E">
              <w:rPr>
                <w:rFonts w:asciiTheme="minorHAnsi" w:hAnsiTheme="minorHAnsi" w:cs="Arial"/>
              </w:rPr>
              <w:t>AmCham in cooperation with EurActiv</w:t>
            </w:r>
            <w:r w:rsidR="00F619A1">
              <w:rPr>
                <w:rFonts w:asciiTheme="minorHAnsi" w:hAnsiTheme="minorHAnsi" w:cs="Arial"/>
              </w:rPr>
              <w:t>.sk and Information Office of the European Parliament</w:t>
            </w:r>
            <w:r w:rsidRPr="00EB769E">
              <w:rPr>
                <w:rFonts w:asciiTheme="minorHAnsi" w:hAnsiTheme="minorHAnsi" w:cs="Arial"/>
              </w:rPr>
              <w:t xml:space="preserve"> is happy to invite you to the </w:t>
            </w:r>
            <w:r w:rsidRPr="003F1F5E">
              <w:rPr>
                <w:rFonts w:asciiTheme="minorHAnsi" w:hAnsiTheme="minorHAnsi" w:cs="Arial"/>
                <w:b/>
                <w:color w:val="002060"/>
                <w:sz w:val="32"/>
              </w:rPr>
              <w:t>first roundtable discussion and networking with newly elected Members of the European Parliament</w:t>
            </w:r>
            <w:r w:rsidRPr="003F1F5E">
              <w:rPr>
                <w:rFonts w:asciiTheme="minorHAnsi" w:hAnsiTheme="minorHAnsi" w:cs="Arial"/>
                <w:b/>
                <w:sz w:val="32"/>
              </w:rPr>
              <w:t xml:space="preserve"> </w:t>
            </w:r>
            <w:r w:rsidRPr="00EB769E">
              <w:rPr>
                <w:rFonts w:asciiTheme="minorHAnsi" w:hAnsiTheme="minorHAnsi" w:cs="Arial"/>
              </w:rPr>
              <w:t>(MEPs)</w:t>
            </w:r>
          </w:p>
          <w:p w:rsidR="007717AD" w:rsidRDefault="007717AD" w:rsidP="007717AD">
            <w:pPr>
              <w:spacing w:before="100" w:beforeAutospacing="1" w:after="240"/>
              <w:ind w:left="441" w:right="228"/>
              <w:jc w:val="center"/>
              <w:rPr>
                <w:rFonts w:asciiTheme="minorHAnsi" w:hAnsiTheme="minorHAnsi" w:cs="Arial"/>
                <w:color w:val="002060"/>
                <w:sz w:val="32"/>
              </w:rPr>
            </w:pPr>
            <w:r w:rsidRPr="00EB769E">
              <w:rPr>
                <w:rFonts w:asciiTheme="minorHAnsi" w:hAnsiTheme="minorHAnsi" w:cs="Arial"/>
              </w:rPr>
              <w:t xml:space="preserve">on </w:t>
            </w:r>
            <w:r w:rsidRPr="003F1F5E">
              <w:rPr>
                <w:rFonts w:asciiTheme="minorHAnsi" w:hAnsiTheme="minorHAnsi" w:cs="Arial"/>
                <w:b/>
                <w:color w:val="002060"/>
                <w:sz w:val="32"/>
              </w:rPr>
              <w:t>October</w:t>
            </w:r>
            <w:r w:rsidRPr="003F1F5E">
              <w:rPr>
                <w:rFonts w:asciiTheme="minorHAnsi" w:hAnsiTheme="minorHAnsi" w:cs="Arial"/>
                <w:color w:val="002060"/>
                <w:sz w:val="32"/>
              </w:rPr>
              <w:t xml:space="preserve"> </w:t>
            </w:r>
            <w:r w:rsidRPr="003F1F5E">
              <w:rPr>
                <w:rFonts w:asciiTheme="minorHAnsi" w:hAnsiTheme="minorHAnsi" w:cs="Arial"/>
                <w:b/>
                <w:color w:val="002060"/>
                <w:sz w:val="32"/>
              </w:rPr>
              <w:t>3, 2014</w:t>
            </w:r>
            <w:r w:rsidRPr="003F1F5E">
              <w:rPr>
                <w:rFonts w:asciiTheme="minorHAnsi" w:hAnsiTheme="minorHAnsi" w:cs="Arial"/>
                <w:sz w:val="32"/>
              </w:rPr>
              <w:t xml:space="preserve"> </w:t>
            </w:r>
            <w:r w:rsidRPr="00EB769E">
              <w:rPr>
                <w:rFonts w:asciiTheme="minorHAnsi" w:hAnsiTheme="minorHAnsi" w:cs="Arial"/>
              </w:rPr>
              <w:t xml:space="preserve">from </w:t>
            </w:r>
            <w:r w:rsidRPr="003F1F5E">
              <w:rPr>
                <w:rFonts w:asciiTheme="minorHAnsi" w:hAnsiTheme="minorHAnsi" w:cs="Arial"/>
                <w:color w:val="002060"/>
                <w:sz w:val="32"/>
              </w:rPr>
              <w:t>10:00 AM to 12:00 PM</w:t>
            </w:r>
          </w:p>
          <w:p w:rsidR="0057533E" w:rsidRPr="0057533E" w:rsidRDefault="0057533E" w:rsidP="0057533E">
            <w:pPr>
              <w:spacing w:before="100" w:beforeAutospacing="1" w:after="240"/>
              <w:ind w:right="228"/>
              <w:jc w:val="center"/>
              <w:rPr>
                <w:rFonts w:asciiTheme="minorHAnsi" w:hAnsiTheme="minorHAnsi"/>
                <w:color w:val="002060"/>
              </w:rPr>
            </w:pPr>
            <w:r w:rsidRPr="0057533E">
              <w:rPr>
                <w:rFonts w:asciiTheme="minorHAnsi" w:hAnsiTheme="minorHAnsi"/>
                <w:color w:val="002060"/>
              </w:rPr>
              <w:t xml:space="preserve">at </w:t>
            </w:r>
            <w:bookmarkStart w:id="0" w:name="_GoBack"/>
            <w:r w:rsidR="005E78C4">
              <w:rPr>
                <w:rFonts w:asciiTheme="minorHAnsi" w:hAnsiTheme="minorHAnsi"/>
                <w:color w:val="002060"/>
                <w:sz w:val="32"/>
              </w:rPr>
              <w:t>Sheraton</w:t>
            </w:r>
            <w:r w:rsidRPr="00BA52D5">
              <w:rPr>
                <w:rFonts w:asciiTheme="minorHAnsi" w:hAnsiTheme="minorHAnsi"/>
                <w:color w:val="002060"/>
                <w:sz w:val="32"/>
              </w:rPr>
              <w:t xml:space="preserve"> Hotel, Bratislava</w:t>
            </w:r>
            <w:bookmarkEnd w:id="0"/>
          </w:p>
          <w:p w:rsidR="00504640" w:rsidRPr="00EB769E" w:rsidRDefault="00504640" w:rsidP="00025344">
            <w:pPr>
              <w:ind w:left="799" w:right="227"/>
              <w:jc w:val="both"/>
              <w:rPr>
                <w:rFonts w:asciiTheme="minorHAnsi" w:hAnsiTheme="minorHAnsi" w:cs="Arial"/>
              </w:rPr>
            </w:pPr>
          </w:p>
          <w:p w:rsidR="00CB047C" w:rsidRDefault="00CB047C" w:rsidP="007717AD">
            <w:pPr>
              <w:ind w:left="799" w:right="227"/>
              <w:jc w:val="center"/>
              <w:rPr>
                <w:rFonts w:asciiTheme="minorHAnsi" w:hAnsiTheme="minorHAnsi" w:cs="Arial"/>
              </w:rPr>
            </w:pPr>
            <w:r w:rsidRPr="00EB769E">
              <w:rPr>
                <w:rFonts w:asciiTheme="minorHAnsi" w:hAnsiTheme="minorHAnsi" w:cs="Arial"/>
              </w:rPr>
              <w:t>You have a unique opportunity to become a partner of this event!</w:t>
            </w:r>
          </w:p>
          <w:p w:rsidR="007717AD" w:rsidRPr="00EB769E" w:rsidRDefault="007717AD" w:rsidP="007717AD">
            <w:pPr>
              <w:ind w:right="227"/>
              <w:rPr>
                <w:rFonts w:asciiTheme="minorHAnsi" w:hAnsiTheme="minorHAnsi" w:cs="Arial"/>
              </w:rPr>
            </w:pPr>
          </w:p>
          <w:p w:rsidR="00CB047C" w:rsidRPr="007717AD" w:rsidRDefault="00504640" w:rsidP="007717AD">
            <w:pPr>
              <w:spacing w:before="100" w:beforeAutospacing="1" w:after="240"/>
              <w:ind w:left="441" w:right="228"/>
              <w:jc w:val="both"/>
              <w:rPr>
                <w:rFonts w:asciiTheme="minorHAnsi" w:hAnsiTheme="minorHAnsi" w:cs="Arial"/>
                <w:b/>
                <w:color w:val="002060"/>
                <w:sz w:val="28"/>
              </w:rPr>
            </w:pP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M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A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I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N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 </w:t>
            </w:r>
            <w:r w:rsidR="00CB047C" w:rsidRP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="00CB047C"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P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="00CB047C"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A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="00CB047C"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R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="00CB047C"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T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="00CB047C"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N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="00CB047C"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E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="00CB047C"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R:</w:t>
            </w:r>
            <w:r w:rsidR="00EB769E" w:rsidRP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 </w:t>
            </w:r>
            <w:r w:rsidR="00EB769E" w:rsidRPr="007717AD">
              <w:rPr>
                <w:rFonts w:asciiTheme="minorHAnsi" w:hAnsiTheme="minorHAnsi" w:cs="Arial"/>
                <w:color w:val="002060"/>
                <w:sz w:val="28"/>
              </w:rPr>
              <w:t>2</w:t>
            </w:r>
            <w:r w:rsidR="007717AD">
              <w:rPr>
                <w:rFonts w:asciiTheme="minorHAnsi" w:hAnsiTheme="minorHAnsi" w:cs="Arial"/>
                <w:color w:val="002060"/>
                <w:sz w:val="28"/>
              </w:rPr>
              <w:t>,</w:t>
            </w:r>
            <w:r w:rsidR="00EB769E" w:rsidRPr="007717AD">
              <w:rPr>
                <w:rFonts w:asciiTheme="minorHAnsi" w:hAnsiTheme="minorHAnsi" w:cs="Arial"/>
                <w:color w:val="002060"/>
                <w:sz w:val="28"/>
              </w:rPr>
              <w:t>500 EUR</w:t>
            </w:r>
          </w:p>
          <w:p w:rsidR="00025344" w:rsidRPr="007717AD" w:rsidRDefault="00025344" w:rsidP="007717AD">
            <w:pPr>
              <w:spacing w:before="100" w:beforeAutospacing="1" w:after="240"/>
              <w:ind w:left="441" w:right="228"/>
              <w:jc w:val="both"/>
              <w:rPr>
                <w:rFonts w:asciiTheme="minorHAnsi" w:hAnsiTheme="minorHAnsi" w:cs="Arial"/>
                <w:sz w:val="22"/>
              </w:rPr>
            </w:pPr>
            <w:r w:rsidRPr="007717AD">
              <w:rPr>
                <w:rFonts w:asciiTheme="minorHAnsi" w:hAnsiTheme="minorHAnsi" w:cs="Arial"/>
                <w:sz w:val="22"/>
              </w:rPr>
              <w:t>As the main partner, you will be integral in shaping the debate and discussing your priorities directly with the MEPs. As part of the benefits, you will be granted:</w:t>
            </w:r>
          </w:p>
          <w:p w:rsidR="00CB047C" w:rsidRPr="007717AD" w:rsidRDefault="00CB047C" w:rsidP="007717AD">
            <w:pPr>
              <w:pStyle w:val="Odsekzoznamu"/>
              <w:numPr>
                <w:ilvl w:val="0"/>
                <w:numId w:val="20"/>
              </w:numPr>
              <w:spacing w:after="240"/>
              <w:ind w:left="724" w:right="228" w:hanging="283"/>
              <w:jc w:val="both"/>
              <w:rPr>
                <w:rFonts w:asciiTheme="minorHAnsi" w:hAnsiTheme="minorHAnsi" w:cs="Arial"/>
                <w:sz w:val="22"/>
              </w:rPr>
            </w:pPr>
            <w:r w:rsidRPr="007717AD">
              <w:rPr>
                <w:rFonts w:asciiTheme="minorHAnsi" w:hAnsiTheme="minorHAnsi" w:cs="Arial"/>
                <w:b/>
                <w:sz w:val="22"/>
              </w:rPr>
              <w:t>VIP seat at the roundtable</w:t>
            </w:r>
            <w:r w:rsidRPr="007717AD">
              <w:rPr>
                <w:rFonts w:asciiTheme="minorHAnsi" w:hAnsiTheme="minorHAnsi" w:cs="Arial"/>
                <w:sz w:val="22"/>
              </w:rPr>
              <w:t>: You will be one of the direct discussion participants, seated at a table with the MEPs. This will enable you to raise points in the discussion and shape the nature of the discussion</w:t>
            </w:r>
          </w:p>
          <w:p w:rsidR="00504640" w:rsidRPr="007717AD" w:rsidRDefault="00CB047C" w:rsidP="007717AD">
            <w:pPr>
              <w:pStyle w:val="Odsekzoznamu"/>
              <w:numPr>
                <w:ilvl w:val="0"/>
                <w:numId w:val="20"/>
              </w:numPr>
              <w:spacing w:after="240"/>
              <w:ind w:left="724" w:right="228" w:hanging="283"/>
              <w:jc w:val="both"/>
              <w:rPr>
                <w:rFonts w:asciiTheme="minorHAnsi" w:hAnsiTheme="minorHAnsi" w:cs="Arial"/>
                <w:sz w:val="22"/>
              </w:rPr>
            </w:pPr>
            <w:r w:rsidRPr="007717AD">
              <w:rPr>
                <w:rFonts w:asciiTheme="minorHAnsi" w:hAnsiTheme="minorHAnsi" w:cs="Arial"/>
                <w:b/>
                <w:sz w:val="22"/>
              </w:rPr>
              <w:t>Invitation to VIP lunch</w:t>
            </w:r>
            <w:r w:rsidRPr="007717AD">
              <w:rPr>
                <w:rFonts w:asciiTheme="minorHAnsi" w:hAnsiTheme="minorHAnsi" w:cs="Arial"/>
                <w:sz w:val="22"/>
              </w:rPr>
              <w:t>: After the e</w:t>
            </w:r>
            <w:r w:rsidR="00504640" w:rsidRPr="007717AD">
              <w:rPr>
                <w:rFonts w:asciiTheme="minorHAnsi" w:hAnsiTheme="minorHAnsi" w:cs="Arial"/>
                <w:sz w:val="22"/>
              </w:rPr>
              <w:t xml:space="preserve">vent, there will be a VIP lunch </w:t>
            </w:r>
            <w:r w:rsidRPr="007717AD">
              <w:rPr>
                <w:rFonts w:asciiTheme="minorHAnsi" w:hAnsiTheme="minorHAnsi" w:cs="Arial"/>
                <w:sz w:val="22"/>
              </w:rPr>
              <w:t>with the MEPs,</w:t>
            </w:r>
            <w:r w:rsidR="00504640" w:rsidRPr="007717AD">
              <w:rPr>
                <w:rFonts w:asciiTheme="minorHAnsi" w:hAnsiTheme="minorHAnsi" w:cs="Arial"/>
                <w:sz w:val="22"/>
              </w:rPr>
              <w:t xml:space="preserve"> which will be restricted to</w:t>
            </w:r>
            <w:r w:rsidR="00EB769E" w:rsidRPr="007717AD">
              <w:rPr>
                <w:rFonts w:asciiTheme="minorHAnsi" w:hAnsiTheme="minorHAnsi" w:cs="Arial"/>
                <w:sz w:val="22"/>
              </w:rPr>
              <w:t xml:space="preserve"> a small group of stakeholders, and you will be part of it!</w:t>
            </w:r>
          </w:p>
          <w:p w:rsidR="00CB047C" w:rsidRPr="007717AD" w:rsidRDefault="00EB769E" w:rsidP="007717AD">
            <w:pPr>
              <w:pStyle w:val="Odsekzoznamu"/>
              <w:numPr>
                <w:ilvl w:val="0"/>
                <w:numId w:val="20"/>
              </w:numPr>
              <w:spacing w:after="240"/>
              <w:ind w:left="724" w:right="228" w:hanging="283"/>
              <w:jc w:val="both"/>
              <w:rPr>
                <w:rFonts w:asciiTheme="minorHAnsi" w:hAnsiTheme="minorHAnsi" w:cs="Arial"/>
                <w:sz w:val="22"/>
              </w:rPr>
            </w:pPr>
            <w:r w:rsidRPr="007717AD">
              <w:rPr>
                <w:rFonts w:asciiTheme="minorHAnsi" w:hAnsiTheme="minorHAnsi" w:cs="Arial"/>
                <w:b/>
                <w:sz w:val="22"/>
              </w:rPr>
              <w:t>Promotion of your brand</w:t>
            </w:r>
            <w:r w:rsidRPr="007717AD">
              <w:rPr>
                <w:rFonts w:asciiTheme="minorHAnsi" w:hAnsiTheme="minorHAnsi" w:cs="Arial"/>
                <w:sz w:val="22"/>
              </w:rPr>
              <w:t>: Your c</w:t>
            </w:r>
            <w:r w:rsidRPr="007717AD">
              <w:rPr>
                <w:rFonts w:asciiTheme="minorHAnsi" w:hAnsiTheme="minorHAnsi" w:cs="Arial"/>
                <w:sz w:val="22"/>
                <w:lang w:eastAsia="sk-SK"/>
              </w:rPr>
              <w:t>ompany logo will be on all printed and electronic materials, invitations, banners, advertisements; You will be able to bring r</w:t>
            </w:r>
            <w:r w:rsidRPr="007717AD">
              <w:rPr>
                <w:rFonts w:asciiTheme="minorHAnsi" w:hAnsiTheme="minorHAnsi" w:cs="Calibri"/>
                <w:sz w:val="22"/>
                <w:lang w:eastAsia="sk-SK"/>
              </w:rPr>
              <w:t>oll-up logos and PR materials and display them at the event</w:t>
            </w:r>
          </w:p>
          <w:p w:rsidR="00EB769E" w:rsidRPr="007717AD" w:rsidRDefault="00EB769E" w:rsidP="007717AD">
            <w:pPr>
              <w:pStyle w:val="Odsekzoznamu"/>
              <w:numPr>
                <w:ilvl w:val="0"/>
                <w:numId w:val="20"/>
              </w:numPr>
              <w:spacing w:after="240"/>
              <w:ind w:left="724" w:right="228" w:hanging="283"/>
              <w:jc w:val="both"/>
              <w:rPr>
                <w:rFonts w:asciiTheme="minorHAnsi" w:hAnsiTheme="minorHAnsi" w:cs="Arial"/>
                <w:sz w:val="22"/>
              </w:rPr>
            </w:pPr>
            <w:r w:rsidRPr="007717AD">
              <w:rPr>
                <w:rFonts w:asciiTheme="minorHAnsi" w:hAnsiTheme="minorHAnsi" w:cs="Arial"/>
                <w:b/>
                <w:sz w:val="22"/>
              </w:rPr>
              <w:t>Media campaign:</w:t>
            </w:r>
            <w:r w:rsidRPr="007717AD">
              <w:rPr>
                <w:rFonts w:asciiTheme="minorHAnsi" w:hAnsiTheme="minorHAnsi" w:cs="Arial"/>
                <w:sz w:val="22"/>
              </w:rPr>
              <w:t xml:space="preserve"> Your c</w:t>
            </w:r>
            <w:r w:rsidRPr="007717AD">
              <w:rPr>
                <w:rFonts w:asciiTheme="minorHAnsi" w:hAnsiTheme="minorHAnsi" w:cs="Calibri"/>
                <w:sz w:val="22"/>
                <w:lang w:eastAsia="sk-SK"/>
              </w:rPr>
              <w:t>ompany will be mentioned in all press releases about the event sent to major Slovak media as well as in all articles about the conference in the AmCham “Connection” magazine</w:t>
            </w:r>
          </w:p>
          <w:p w:rsidR="00EB769E" w:rsidRPr="007717AD" w:rsidRDefault="00EB769E" w:rsidP="007717AD">
            <w:pPr>
              <w:pStyle w:val="Odsekzoznamu"/>
              <w:numPr>
                <w:ilvl w:val="0"/>
                <w:numId w:val="20"/>
              </w:numPr>
              <w:spacing w:after="240"/>
              <w:ind w:left="724" w:right="228" w:hanging="283"/>
              <w:jc w:val="both"/>
              <w:rPr>
                <w:rFonts w:asciiTheme="minorHAnsi" w:hAnsiTheme="minorHAnsi" w:cs="Arial"/>
                <w:sz w:val="22"/>
              </w:rPr>
            </w:pPr>
            <w:proofErr w:type="spellStart"/>
            <w:r w:rsidRPr="007717AD">
              <w:rPr>
                <w:rFonts w:asciiTheme="minorHAnsi" w:hAnsiTheme="minorHAnsi" w:cs="Arial"/>
                <w:b/>
                <w:sz w:val="22"/>
              </w:rPr>
              <w:t>EurActiv</w:t>
            </w:r>
            <w:proofErr w:type="spellEnd"/>
            <w:r w:rsidRPr="007717AD">
              <w:rPr>
                <w:rFonts w:asciiTheme="minorHAnsi" w:hAnsiTheme="minorHAnsi" w:cs="Arial"/>
                <w:b/>
                <w:sz w:val="22"/>
              </w:rPr>
              <w:t xml:space="preserve"> campaign:</w:t>
            </w:r>
            <w:r w:rsidRPr="007717AD">
              <w:rPr>
                <w:rFonts w:asciiTheme="minorHAnsi" w:hAnsiTheme="minorHAnsi" w:cs="Arial"/>
                <w:sz w:val="22"/>
              </w:rPr>
              <w:t xml:space="preserve"> Your c</w:t>
            </w:r>
            <w:r w:rsidRPr="007717AD">
              <w:rPr>
                <w:rFonts w:asciiTheme="minorHAnsi" w:hAnsiTheme="minorHAnsi" w:cs="Calibri"/>
                <w:sz w:val="22"/>
                <w:lang w:eastAsia="sk-SK"/>
              </w:rPr>
              <w:t>ompany logo/ name will be displayed as part of the event in EurActiv.sk calendar of events, published on the</w:t>
            </w:r>
            <w:r w:rsidRPr="007717AD">
              <w:rPr>
                <w:rFonts w:asciiTheme="minorHAnsi" w:hAnsiTheme="minorHAnsi" w:cs="Arial"/>
                <w:sz w:val="22"/>
              </w:rPr>
              <w:t xml:space="preserve"> </w:t>
            </w:r>
            <w:r w:rsidRPr="007717AD">
              <w:rPr>
                <w:rFonts w:asciiTheme="minorHAnsi" w:hAnsiTheme="minorHAnsi" w:cs="Calibri"/>
                <w:sz w:val="22"/>
                <w:lang w:eastAsia="sk-SK"/>
              </w:rPr>
              <w:t xml:space="preserve">EurActiv.sk website and your company will also be mentioned in the EurActiv.sk daily newsletter with 22,000 subscribers;  You will also get an opportunity for opinions of your experts to be included in the articles featured on the EurActiv.sk news portal </w:t>
            </w:r>
          </w:p>
          <w:p w:rsidR="00504640" w:rsidRPr="007717AD" w:rsidRDefault="00504640" w:rsidP="00025344">
            <w:pPr>
              <w:spacing w:before="100" w:beforeAutospacing="1" w:after="240"/>
              <w:ind w:left="441" w:right="228"/>
              <w:jc w:val="both"/>
              <w:rPr>
                <w:rFonts w:asciiTheme="minorHAnsi" w:hAnsiTheme="minorHAnsi" w:cs="Arial"/>
                <w:b/>
                <w:color w:val="002060"/>
                <w:sz w:val="28"/>
              </w:rPr>
            </w:pP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P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A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R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T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N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E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R</w:t>
            </w:r>
            <w:r w:rsidR="00EB769E"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:</w:t>
            </w:r>
            <w:r w:rsid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 </w:t>
            </w:r>
            <w:r w:rsidR="00EB769E" w:rsidRPr="007717AD"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="00EB769E" w:rsidRPr="007717AD">
              <w:rPr>
                <w:rFonts w:asciiTheme="minorHAnsi" w:hAnsiTheme="minorHAnsi" w:cs="Arial"/>
                <w:color w:val="002060"/>
                <w:sz w:val="28"/>
              </w:rPr>
              <w:t>1</w:t>
            </w:r>
            <w:r w:rsidR="007717AD">
              <w:rPr>
                <w:rFonts w:asciiTheme="minorHAnsi" w:hAnsiTheme="minorHAnsi" w:cs="Arial"/>
                <w:color w:val="002060"/>
                <w:sz w:val="28"/>
              </w:rPr>
              <w:t>,</w:t>
            </w:r>
            <w:r w:rsidR="00EB769E" w:rsidRPr="007717AD">
              <w:rPr>
                <w:rFonts w:asciiTheme="minorHAnsi" w:hAnsiTheme="minorHAnsi" w:cs="Arial"/>
                <w:color w:val="002060"/>
                <w:sz w:val="28"/>
              </w:rPr>
              <w:t>500 EUR</w:t>
            </w:r>
          </w:p>
          <w:p w:rsidR="00025344" w:rsidRPr="007717AD" w:rsidRDefault="00025344" w:rsidP="00025344">
            <w:pPr>
              <w:spacing w:before="100" w:beforeAutospacing="1" w:after="240"/>
              <w:ind w:left="724" w:right="228"/>
              <w:jc w:val="both"/>
              <w:rPr>
                <w:rFonts w:asciiTheme="minorHAnsi" w:hAnsiTheme="minorHAnsi" w:cs="Arial"/>
                <w:sz w:val="22"/>
              </w:rPr>
            </w:pPr>
            <w:r w:rsidRPr="007717AD">
              <w:rPr>
                <w:rFonts w:asciiTheme="minorHAnsi" w:hAnsiTheme="minorHAnsi" w:cs="Arial"/>
                <w:sz w:val="22"/>
              </w:rPr>
              <w:t>As a partner of the event, you will be guaranteed a seat in the audience, as well as these additional benefits:</w:t>
            </w:r>
          </w:p>
          <w:p w:rsidR="00EB769E" w:rsidRPr="007717AD" w:rsidRDefault="00EB769E" w:rsidP="007717AD">
            <w:pPr>
              <w:pStyle w:val="Odsekzoznamu"/>
              <w:numPr>
                <w:ilvl w:val="0"/>
                <w:numId w:val="21"/>
              </w:numPr>
              <w:spacing w:before="100" w:beforeAutospacing="1" w:after="240"/>
              <w:ind w:left="724" w:right="228" w:hanging="283"/>
              <w:jc w:val="both"/>
              <w:rPr>
                <w:rFonts w:asciiTheme="minorHAnsi" w:hAnsiTheme="minorHAnsi" w:cs="Arial"/>
                <w:sz w:val="22"/>
              </w:rPr>
            </w:pPr>
            <w:r w:rsidRPr="007717AD">
              <w:rPr>
                <w:rFonts w:asciiTheme="minorHAnsi" w:hAnsiTheme="minorHAnsi" w:cs="Arial"/>
                <w:b/>
                <w:sz w:val="22"/>
              </w:rPr>
              <w:t>Invitation to VIP lunch</w:t>
            </w:r>
            <w:r w:rsidRPr="007717AD">
              <w:rPr>
                <w:rFonts w:asciiTheme="minorHAnsi" w:hAnsiTheme="minorHAnsi" w:cs="Arial"/>
                <w:sz w:val="22"/>
              </w:rPr>
              <w:t xml:space="preserve">: After the event, there will be a VIP lunch with the MEPs, which will be restricted to a small group of stakeholders. </w:t>
            </w:r>
          </w:p>
          <w:p w:rsidR="00EB769E" w:rsidRPr="007717AD" w:rsidRDefault="00EB769E" w:rsidP="007717AD">
            <w:pPr>
              <w:pStyle w:val="Odsekzoznamu"/>
              <w:numPr>
                <w:ilvl w:val="0"/>
                <w:numId w:val="21"/>
              </w:numPr>
              <w:spacing w:before="100" w:beforeAutospacing="1" w:after="240"/>
              <w:ind w:left="724" w:right="228" w:hanging="283"/>
              <w:jc w:val="both"/>
              <w:rPr>
                <w:rFonts w:asciiTheme="minorHAnsi" w:hAnsiTheme="minorHAnsi" w:cs="Arial"/>
                <w:sz w:val="22"/>
              </w:rPr>
            </w:pPr>
            <w:r w:rsidRPr="007717AD">
              <w:rPr>
                <w:rFonts w:asciiTheme="minorHAnsi" w:hAnsiTheme="minorHAnsi" w:cs="Arial"/>
                <w:b/>
                <w:sz w:val="22"/>
              </w:rPr>
              <w:t>Promotion of your brand</w:t>
            </w:r>
            <w:r w:rsidRPr="007717AD">
              <w:rPr>
                <w:rFonts w:asciiTheme="minorHAnsi" w:hAnsiTheme="minorHAnsi" w:cs="Arial"/>
                <w:sz w:val="22"/>
              </w:rPr>
              <w:t xml:space="preserve">: </w:t>
            </w:r>
            <w:r w:rsidRPr="007717AD">
              <w:rPr>
                <w:rFonts w:asciiTheme="minorHAnsi" w:hAnsiTheme="minorHAnsi" w:cs="Arial"/>
                <w:sz w:val="22"/>
                <w:lang w:eastAsia="sk-SK"/>
              </w:rPr>
              <w:t xml:space="preserve">Company logo on all printed and electronic materials, invitations, banners, advertisements; </w:t>
            </w:r>
            <w:r w:rsidRPr="007717AD">
              <w:rPr>
                <w:rFonts w:asciiTheme="minorHAnsi" w:hAnsiTheme="minorHAnsi" w:cs="Calibri"/>
                <w:sz w:val="22"/>
                <w:lang w:eastAsia="sk-SK"/>
              </w:rPr>
              <w:t>Roll-up logos and PR materials at the event</w:t>
            </w:r>
          </w:p>
          <w:p w:rsidR="00EB769E" w:rsidRPr="007717AD" w:rsidRDefault="00EB769E" w:rsidP="007717AD">
            <w:pPr>
              <w:pStyle w:val="Odsekzoznamu"/>
              <w:numPr>
                <w:ilvl w:val="0"/>
                <w:numId w:val="21"/>
              </w:numPr>
              <w:spacing w:before="100" w:beforeAutospacing="1" w:after="240"/>
              <w:ind w:left="724" w:right="228" w:hanging="283"/>
              <w:jc w:val="both"/>
              <w:rPr>
                <w:rFonts w:asciiTheme="minorHAnsi" w:hAnsiTheme="minorHAnsi" w:cs="Arial"/>
                <w:sz w:val="22"/>
              </w:rPr>
            </w:pPr>
            <w:r w:rsidRPr="007717AD">
              <w:rPr>
                <w:rFonts w:asciiTheme="minorHAnsi" w:hAnsiTheme="minorHAnsi" w:cs="Arial"/>
                <w:b/>
                <w:sz w:val="22"/>
              </w:rPr>
              <w:t>Media campaign:</w:t>
            </w:r>
            <w:r w:rsidRPr="007717AD">
              <w:rPr>
                <w:rFonts w:asciiTheme="minorHAnsi" w:hAnsiTheme="minorHAnsi" w:cs="Arial"/>
                <w:sz w:val="22"/>
              </w:rPr>
              <w:t xml:space="preserve"> </w:t>
            </w:r>
            <w:r w:rsidRPr="007717AD">
              <w:rPr>
                <w:rFonts w:asciiTheme="minorHAnsi" w:hAnsiTheme="minorHAnsi" w:cs="Calibri"/>
                <w:sz w:val="22"/>
                <w:lang w:eastAsia="sk-SK"/>
              </w:rPr>
              <w:t>Company mentioned in all press releases about the conference sent to major Slovak media; Company mentioned in all articles about the conference in the AmCham “Connection” magazine</w:t>
            </w:r>
          </w:p>
          <w:p w:rsidR="00EB769E" w:rsidRPr="007717AD" w:rsidRDefault="00EB769E" w:rsidP="007717AD">
            <w:pPr>
              <w:pStyle w:val="Odsekzoznamu"/>
              <w:numPr>
                <w:ilvl w:val="0"/>
                <w:numId w:val="21"/>
              </w:numPr>
              <w:spacing w:before="100" w:beforeAutospacing="1" w:after="240"/>
              <w:ind w:left="724" w:right="228" w:hanging="283"/>
              <w:jc w:val="both"/>
              <w:rPr>
                <w:rFonts w:asciiTheme="minorHAnsi" w:hAnsiTheme="minorHAnsi" w:cs="Arial"/>
                <w:sz w:val="22"/>
              </w:rPr>
            </w:pPr>
            <w:proofErr w:type="spellStart"/>
            <w:r w:rsidRPr="007717AD">
              <w:rPr>
                <w:rFonts w:asciiTheme="minorHAnsi" w:hAnsiTheme="minorHAnsi" w:cs="Arial"/>
                <w:b/>
                <w:sz w:val="22"/>
              </w:rPr>
              <w:t>EurActiv</w:t>
            </w:r>
            <w:proofErr w:type="spellEnd"/>
            <w:r w:rsidRPr="007717AD">
              <w:rPr>
                <w:rFonts w:asciiTheme="minorHAnsi" w:hAnsiTheme="minorHAnsi" w:cs="Arial"/>
                <w:b/>
                <w:sz w:val="22"/>
              </w:rPr>
              <w:t xml:space="preserve"> campaign:</w:t>
            </w:r>
            <w:r w:rsidRPr="007717AD">
              <w:rPr>
                <w:rFonts w:asciiTheme="minorHAnsi" w:hAnsiTheme="minorHAnsi" w:cs="Arial"/>
                <w:sz w:val="22"/>
              </w:rPr>
              <w:t xml:space="preserve"> </w:t>
            </w:r>
            <w:r w:rsidRPr="007717AD">
              <w:rPr>
                <w:rFonts w:asciiTheme="minorHAnsi" w:hAnsiTheme="minorHAnsi" w:cs="Calibri"/>
                <w:sz w:val="22"/>
                <w:lang w:eastAsia="sk-SK"/>
              </w:rPr>
              <w:t>Company logo/ name displayed as part of the event in EurActiv.sk calendar of events, published on the</w:t>
            </w:r>
            <w:r w:rsidRPr="007717AD">
              <w:rPr>
                <w:rFonts w:asciiTheme="minorHAnsi" w:hAnsiTheme="minorHAnsi" w:cs="Arial"/>
                <w:sz w:val="22"/>
              </w:rPr>
              <w:t xml:space="preserve"> </w:t>
            </w:r>
            <w:r w:rsidRPr="007717AD">
              <w:rPr>
                <w:rFonts w:asciiTheme="minorHAnsi" w:hAnsiTheme="minorHAnsi" w:cs="Calibri"/>
                <w:sz w:val="22"/>
                <w:lang w:eastAsia="sk-SK"/>
              </w:rPr>
              <w:t>EurActiv.sk website and company name mentioned in the EurActiv.sk daily newsletter with 22,000 subscribers</w:t>
            </w:r>
          </w:p>
          <w:p w:rsidR="00251C54" w:rsidRPr="00BA52D5" w:rsidRDefault="00251C54" w:rsidP="007717AD">
            <w:pPr>
              <w:spacing w:before="100" w:beforeAutospacing="1" w:after="240"/>
              <w:ind w:left="441" w:right="228"/>
              <w:jc w:val="both"/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</w:pP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S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P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E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C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I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A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L 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O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P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T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I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O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N 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–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J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O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I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N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T 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P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A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R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T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N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E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R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S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H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I</w:t>
            </w:r>
            <w:r w:rsid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BA52D5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P</w:t>
            </w:r>
          </w:p>
          <w:p w:rsidR="00251C54" w:rsidRDefault="00251C54" w:rsidP="007717AD">
            <w:pPr>
              <w:spacing w:before="100" w:beforeAutospacing="1" w:after="240"/>
              <w:ind w:left="441" w:right="228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On November 21, 2014, AmCham in cooperation with EurActiv.sk and the Representation of the European Commission is preparing EU STAKEHOLDER BRUNCH with the Slovak Commissioner </w:t>
            </w:r>
            <w:proofErr w:type="spellStart"/>
            <w:r>
              <w:rPr>
                <w:rFonts w:asciiTheme="minorHAnsi" w:hAnsiTheme="minorHAnsi" w:cs="Arial"/>
              </w:rPr>
              <w:t>Maro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š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Šefčovič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The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event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will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take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place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in KOŠICE.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Special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offer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will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be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made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to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companies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interested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in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becoming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partners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for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both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events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lang w:val="sk-SK"/>
              </w:rPr>
              <w:t>If</w:t>
            </w:r>
            <w:proofErr w:type="spellEnd"/>
            <w:r>
              <w:rPr>
                <w:rFonts w:asciiTheme="minorHAnsi" w:hAnsiTheme="minorHAnsi" w:cs="Arial"/>
                <w:lang w:val="sk-SK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you are interested, contact </w:t>
            </w:r>
            <w:hyperlink r:id="rId7" w:history="1">
              <w:r w:rsidRPr="000F0648">
                <w:rPr>
                  <w:rStyle w:val="Hypertextovprepojenie"/>
                  <w:rFonts w:asciiTheme="minorHAnsi" w:hAnsiTheme="minorHAnsi" w:cs="Arial"/>
                </w:rPr>
                <w:t>anna.michalkova@amcham.sk</w:t>
              </w:r>
            </w:hyperlink>
            <w:r>
              <w:rPr>
                <w:rFonts w:asciiTheme="minorHAnsi" w:hAnsiTheme="minorHAnsi" w:cs="Arial"/>
              </w:rPr>
              <w:t xml:space="preserve"> or </w:t>
            </w:r>
            <w:hyperlink r:id="rId8" w:history="1">
              <w:r w:rsidRPr="000F0648">
                <w:rPr>
                  <w:rStyle w:val="Hypertextovprepojenie"/>
                  <w:rFonts w:asciiTheme="minorHAnsi" w:hAnsiTheme="minorHAnsi" w:cs="Arial"/>
                </w:rPr>
                <w:t>jan.bodnar@amcham.sk</w:t>
              </w:r>
            </w:hyperlink>
            <w:r>
              <w:rPr>
                <w:rFonts w:asciiTheme="minorHAnsi" w:hAnsiTheme="minorHAnsi" w:cs="Arial"/>
              </w:rPr>
              <w:t xml:space="preserve"> </w:t>
            </w:r>
          </w:p>
          <w:p w:rsidR="00626986" w:rsidRPr="007717AD" w:rsidRDefault="00626986" w:rsidP="00626986">
            <w:pPr>
              <w:spacing w:before="100" w:beforeAutospacing="1" w:after="240"/>
              <w:ind w:left="441" w:right="228"/>
              <w:jc w:val="both"/>
              <w:rPr>
                <w:rFonts w:asciiTheme="minorHAnsi" w:hAnsiTheme="minorHAnsi" w:cs="Arial"/>
                <w:b/>
                <w:color w:val="002060"/>
                <w:sz w:val="28"/>
              </w:rPr>
            </w:pP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P</w:t>
            </w:r>
            <w:r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A</w:t>
            </w:r>
            <w:r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R</w:t>
            </w:r>
            <w:r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T</w:t>
            </w:r>
            <w:r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I</w:t>
            </w:r>
            <w:r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C</w:t>
            </w:r>
            <w:r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I</w:t>
            </w:r>
            <w:r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P</w:t>
            </w:r>
            <w:r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A</w:t>
            </w:r>
            <w:r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N</w:t>
            </w:r>
            <w:r>
              <w:rPr>
                <w:rFonts w:asciiTheme="minorHAnsi" w:hAnsiTheme="minorHAnsi" w:cs="Arial"/>
                <w:b/>
                <w:color w:val="002060"/>
                <w:sz w:val="28"/>
              </w:rPr>
              <w:t xml:space="preserve"> </w:t>
            </w:r>
            <w:r w:rsidRPr="007717AD">
              <w:rPr>
                <w:rFonts w:asciiTheme="minorHAnsi" w:hAnsiTheme="minorHAnsi" w:cs="Arial"/>
                <w:b/>
                <w:color w:val="002060"/>
                <w:sz w:val="28"/>
              </w:rPr>
              <w:t>T</w:t>
            </w:r>
          </w:p>
          <w:p w:rsidR="00626986" w:rsidRPr="007717AD" w:rsidRDefault="00626986" w:rsidP="00626986">
            <w:pPr>
              <w:spacing w:before="100" w:beforeAutospacing="1" w:after="240"/>
              <w:ind w:left="441" w:right="228"/>
              <w:jc w:val="both"/>
              <w:rPr>
                <w:rFonts w:asciiTheme="minorHAnsi" w:hAnsiTheme="minorHAnsi" w:cs="Arial"/>
                <w:sz w:val="22"/>
              </w:rPr>
            </w:pPr>
            <w:r w:rsidRPr="007717AD">
              <w:rPr>
                <w:rFonts w:asciiTheme="minorHAnsi" w:hAnsiTheme="minorHAnsi" w:cs="Arial"/>
                <w:sz w:val="22"/>
              </w:rPr>
              <w:t xml:space="preserve">In case you would only like to participate in the event as a member of the audience, you can register at </w:t>
            </w:r>
            <w:hyperlink r:id="rId9" w:history="1">
              <w:r w:rsidRPr="007717AD">
                <w:rPr>
                  <w:rStyle w:val="Hypertextovprepojenie"/>
                  <w:rFonts w:asciiTheme="minorHAnsi" w:hAnsiTheme="minorHAnsi" w:cs="Arial"/>
                  <w:sz w:val="22"/>
                </w:rPr>
                <w:t>events@amcham.sk</w:t>
              </w:r>
            </w:hyperlink>
            <w:r w:rsidRPr="007717AD">
              <w:rPr>
                <w:rFonts w:asciiTheme="minorHAnsi" w:hAnsiTheme="minorHAnsi" w:cs="Arial"/>
                <w:sz w:val="22"/>
              </w:rPr>
              <w:t xml:space="preserve"> by </w:t>
            </w:r>
            <w:r w:rsidRPr="007717AD">
              <w:rPr>
                <w:rFonts w:asciiTheme="minorHAnsi" w:hAnsiTheme="minorHAnsi" w:cs="Arial"/>
                <w:b/>
                <w:sz w:val="22"/>
                <w:u w:val="single"/>
              </w:rPr>
              <w:t>October 1, 2014</w:t>
            </w:r>
            <w:r w:rsidRPr="007717AD">
              <w:rPr>
                <w:rFonts w:asciiTheme="minorHAnsi" w:hAnsiTheme="minorHAnsi" w:cs="Arial"/>
                <w:sz w:val="22"/>
              </w:rPr>
              <w:t xml:space="preserve"> at the latest.</w:t>
            </w:r>
          </w:p>
          <w:p w:rsidR="00626986" w:rsidRPr="00251C54" w:rsidRDefault="00626986" w:rsidP="00626986">
            <w:pPr>
              <w:spacing w:before="100" w:beforeAutospacing="1" w:after="240"/>
              <w:ind w:left="441" w:right="228"/>
              <w:jc w:val="both"/>
              <w:rPr>
                <w:rFonts w:asciiTheme="minorHAnsi" w:hAnsiTheme="minorHAnsi" w:cs="Arial"/>
              </w:rPr>
            </w:pPr>
            <w:r w:rsidRPr="00EB769E">
              <w:rPr>
                <w:rFonts w:asciiTheme="minorHAnsi" w:hAnsiTheme="minorHAnsi" w:cs="Arial"/>
              </w:rPr>
              <w:t xml:space="preserve">The registration will be done on a first come, first served basis until the capacity is reached. </w:t>
            </w:r>
          </w:p>
        </w:tc>
      </w:tr>
      <w:tr w:rsidR="008645D0" w:rsidRPr="00EB769E" w:rsidTr="00DB5BF6">
        <w:trPr>
          <w:trHeight w:val="419"/>
        </w:trPr>
        <w:tc>
          <w:tcPr>
            <w:tcW w:w="9783" w:type="dxa"/>
            <w:tcBorders>
              <w:top w:val="double" w:sz="4" w:space="0" w:color="CCFFFF"/>
              <w:left w:val="double" w:sz="4" w:space="0" w:color="CCFFFF"/>
              <w:bottom w:val="double" w:sz="4" w:space="0" w:color="CCFFFF"/>
              <w:right w:val="double" w:sz="4" w:space="0" w:color="CCFFFF"/>
            </w:tcBorders>
            <w:shd w:val="clear" w:color="auto" w:fill="002060"/>
          </w:tcPr>
          <w:p w:rsidR="008645D0" w:rsidRPr="00EB769E" w:rsidRDefault="008645D0" w:rsidP="0002534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42934" w:rsidRPr="00EB769E" w:rsidRDefault="00042934" w:rsidP="00025344">
      <w:pPr>
        <w:jc w:val="both"/>
        <w:rPr>
          <w:rFonts w:asciiTheme="minorHAnsi" w:hAnsiTheme="minorHAnsi"/>
        </w:rPr>
      </w:pPr>
    </w:p>
    <w:sectPr w:rsidR="00042934" w:rsidRPr="00EB769E" w:rsidSect="00986027">
      <w:pgSz w:w="11907" w:h="22510" w:code="9"/>
      <w:pgMar w:top="232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777"/>
    <w:multiLevelType w:val="hybridMultilevel"/>
    <w:tmpl w:val="BD40C7C4"/>
    <w:lvl w:ilvl="0" w:tplc="041B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>
    <w:nsid w:val="07266A76"/>
    <w:multiLevelType w:val="hybridMultilevel"/>
    <w:tmpl w:val="EE8AA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46BA"/>
    <w:multiLevelType w:val="hybridMultilevel"/>
    <w:tmpl w:val="0324F666"/>
    <w:lvl w:ilvl="0" w:tplc="85268E08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0DAD50E4"/>
    <w:multiLevelType w:val="hybridMultilevel"/>
    <w:tmpl w:val="0910E3E8"/>
    <w:lvl w:ilvl="0" w:tplc="041B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4">
    <w:nsid w:val="0EE646A6"/>
    <w:multiLevelType w:val="hybridMultilevel"/>
    <w:tmpl w:val="02DE36A2"/>
    <w:lvl w:ilvl="0" w:tplc="041B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5">
    <w:nsid w:val="0F06154C"/>
    <w:multiLevelType w:val="hybridMultilevel"/>
    <w:tmpl w:val="69D8DE7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103F721B"/>
    <w:multiLevelType w:val="hybridMultilevel"/>
    <w:tmpl w:val="9B66191E"/>
    <w:lvl w:ilvl="0" w:tplc="85268E08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7">
    <w:nsid w:val="124810AD"/>
    <w:multiLevelType w:val="hybridMultilevel"/>
    <w:tmpl w:val="C592EEB8"/>
    <w:lvl w:ilvl="0" w:tplc="041B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>
    <w:nsid w:val="16752BD6"/>
    <w:multiLevelType w:val="hybridMultilevel"/>
    <w:tmpl w:val="B45C9EA8"/>
    <w:lvl w:ilvl="0" w:tplc="041B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9">
    <w:nsid w:val="1A607DF6"/>
    <w:multiLevelType w:val="hybridMultilevel"/>
    <w:tmpl w:val="3B823ECA"/>
    <w:lvl w:ilvl="0" w:tplc="041B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>
    <w:nsid w:val="208F5057"/>
    <w:multiLevelType w:val="hybridMultilevel"/>
    <w:tmpl w:val="A1C6B2F2"/>
    <w:lvl w:ilvl="0" w:tplc="041B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1">
    <w:nsid w:val="216E28A2"/>
    <w:multiLevelType w:val="hybridMultilevel"/>
    <w:tmpl w:val="25AA59CA"/>
    <w:lvl w:ilvl="0" w:tplc="041B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2">
    <w:nsid w:val="2B807E7B"/>
    <w:multiLevelType w:val="hybridMultilevel"/>
    <w:tmpl w:val="F1640E9E"/>
    <w:lvl w:ilvl="0" w:tplc="041B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3">
    <w:nsid w:val="314137DC"/>
    <w:multiLevelType w:val="hybridMultilevel"/>
    <w:tmpl w:val="4F307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B4FCE"/>
    <w:multiLevelType w:val="hybridMultilevel"/>
    <w:tmpl w:val="C5922F26"/>
    <w:lvl w:ilvl="0" w:tplc="041B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5">
    <w:nsid w:val="321812E2"/>
    <w:multiLevelType w:val="hybridMultilevel"/>
    <w:tmpl w:val="8C72771A"/>
    <w:lvl w:ilvl="0" w:tplc="C9E4A836">
      <w:numFmt w:val="bullet"/>
      <w:lvlText w:val="-"/>
      <w:lvlJc w:val="left"/>
      <w:pPr>
        <w:ind w:left="80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6">
    <w:nsid w:val="383B62A7"/>
    <w:multiLevelType w:val="hybridMultilevel"/>
    <w:tmpl w:val="CFA0B18C"/>
    <w:lvl w:ilvl="0" w:tplc="041B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7">
    <w:nsid w:val="4BE30BD3"/>
    <w:multiLevelType w:val="hybridMultilevel"/>
    <w:tmpl w:val="FDA2BACA"/>
    <w:lvl w:ilvl="0" w:tplc="2FDECA4A">
      <w:numFmt w:val="bullet"/>
      <w:lvlText w:val="-"/>
      <w:lvlJc w:val="left"/>
      <w:pPr>
        <w:ind w:left="80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8">
    <w:nsid w:val="695A7722"/>
    <w:multiLevelType w:val="hybridMultilevel"/>
    <w:tmpl w:val="3BB02D6C"/>
    <w:lvl w:ilvl="0" w:tplc="85268E08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9">
    <w:nsid w:val="6AB6270B"/>
    <w:multiLevelType w:val="hybridMultilevel"/>
    <w:tmpl w:val="F0404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35FC3"/>
    <w:multiLevelType w:val="hybridMultilevel"/>
    <w:tmpl w:val="973A0CB2"/>
    <w:lvl w:ilvl="0" w:tplc="041B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85268E08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535"/>
        </w:tabs>
        <w:ind w:left="2535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8"/>
  </w:num>
  <w:num w:numId="5">
    <w:abstractNumId w:val="20"/>
  </w:num>
  <w:num w:numId="6">
    <w:abstractNumId w:val="19"/>
  </w:num>
  <w:num w:numId="7">
    <w:abstractNumId w:val="13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  <w:num w:numId="14">
    <w:abstractNumId w:val="14"/>
  </w:num>
  <w:num w:numId="15">
    <w:abstractNumId w:val="2"/>
  </w:num>
  <w:num w:numId="16">
    <w:abstractNumId w:val="3"/>
  </w:num>
  <w:num w:numId="17">
    <w:abstractNumId w:val="15"/>
  </w:num>
  <w:num w:numId="18">
    <w:abstractNumId w:val="17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73AE5"/>
    <w:rsid w:val="00025344"/>
    <w:rsid w:val="00042934"/>
    <w:rsid w:val="00072B4B"/>
    <w:rsid w:val="00090E78"/>
    <w:rsid w:val="000B5049"/>
    <w:rsid w:val="000E47D7"/>
    <w:rsid w:val="001036E4"/>
    <w:rsid w:val="001634E1"/>
    <w:rsid w:val="001A2400"/>
    <w:rsid w:val="001A426F"/>
    <w:rsid w:val="00222DF7"/>
    <w:rsid w:val="00235A50"/>
    <w:rsid w:val="00251C54"/>
    <w:rsid w:val="002F61DC"/>
    <w:rsid w:val="003372D5"/>
    <w:rsid w:val="00373AE5"/>
    <w:rsid w:val="003B682A"/>
    <w:rsid w:val="00455FBA"/>
    <w:rsid w:val="00457F29"/>
    <w:rsid w:val="00467EB1"/>
    <w:rsid w:val="00473E89"/>
    <w:rsid w:val="0047486F"/>
    <w:rsid w:val="0048426F"/>
    <w:rsid w:val="00504640"/>
    <w:rsid w:val="0057533E"/>
    <w:rsid w:val="005A28C9"/>
    <w:rsid w:val="005A6EBF"/>
    <w:rsid w:val="005B7500"/>
    <w:rsid w:val="005E1D2A"/>
    <w:rsid w:val="005E78C4"/>
    <w:rsid w:val="00626986"/>
    <w:rsid w:val="00635CED"/>
    <w:rsid w:val="00740A53"/>
    <w:rsid w:val="0076681E"/>
    <w:rsid w:val="007717AD"/>
    <w:rsid w:val="0077233A"/>
    <w:rsid w:val="007806BE"/>
    <w:rsid w:val="007A3AFB"/>
    <w:rsid w:val="008645D0"/>
    <w:rsid w:val="008C2289"/>
    <w:rsid w:val="008C38E2"/>
    <w:rsid w:val="008C6C88"/>
    <w:rsid w:val="008E6991"/>
    <w:rsid w:val="009044AC"/>
    <w:rsid w:val="009116AF"/>
    <w:rsid w:val="009653D2"/>
    <w:rsid w:val="00986027"/>
    <w:rsid w:val="009A35ED"/>
    <w:rsid w:val="009F21D0"/>
    <w:rsid w:val="009F491A"/>
    <w:rsid w:val="00BA52D5"/>
    <w:rsid w:val="00BB74A2"/>
    <w:rsid w:val="00BF4B24"/>
    <w:rsid w:val="00C9519C"/>
    <w:rsid w:val="00CB047C"/>
    <w:rsid w:val="00CB1C71"/>
    <w:rsid w:val="00D42D48"/>
    <w:rsid w:val="00D77C1D"/>
    <w:rsid w:val="00D83002"/>
    <w:rsid w:val="00DB5BF6"/>
    <w:rsid w:val="00E276C2"/>
    <w:rsid w:val="00E506B5"/>
    <w:rsid w:val="00EB4012"/>
    <w:rsid w:val="00EB769E"/>
    <w:rsid w:val="00ED46F6"/>
    <w:rsid w:val="00F247D4"/>
    <w:rsid w:val="00F619A1"/>
    <w:rsid w:val="00FA2271"/>
    <w:rsid w:val="00FC726B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76C2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E276C2"/>
    <w:rPr>
      <w:b/>
      <w:bCs/>
    </w:rPr>
  </w:style>
  <w:style w:type="paragraph" w:customStyle="1" w:styleId="NormalWeb1">
    <w:name w:val="Normal (Web)1"/>
    <w:basedOn w:val="Normlny"/>
    <w:rsid w:val="00E276C2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Zvraznenie">
    <w:name w:val="Emphasis"/>
    <w:qFormat/>
    <w:rsid w:val="00E276C2"/>
    <w:rPr>
      <w:i/>
      <w:iCs/>
    </w:rPr>
  </w:style>
  <w:style w:type="character" w:styleId="Hypertextovprepojenie">
    <w:name w:val="Hyperlink"/>
    <w:rsid w:val="00E276C2"/>
    <w:rPr>
      <w:color w:val="0000FF"/>
      <w:u w:val="single"/>
    </w:rPr>
  </w:style>
  <w:style w:type="character" w:styleId="PouitHypertextovPrepojenie">
    <w:name w:val="FollowedHyperlink"/>
    <w:rsid w:val="00E276C2"/>
    <w:rPr>
      <w:color w:val="800080"/>
      <w:u w:val="single"/>
    </w:rPr>
  </w:style>
  <w:style w:type="table" w:styleId="Mriekatabuky">
    <w:name w:val="Table Grid"/>
    <w:basedOn w:val="Normlnatabuka"/>
    <w:rsid w:val="0004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rsid w:val="00473E89"/>
    <w:pPr>
      <w:spacing w:before="100" w:beforeAutospacing="1" w:after="100" w:afterAutospacing="1"/>
    </w:pPr>
    <w:rPr>
      <w:lang w:val="sk-SK" w:eastAsia="sk-SK"/>
    </w:rPr>
  </w:style>
  <w:style w:type="paragraph" w:customStyle="1" w:styleId="ListParagraph1">
    <w:name w:val="List Paragraph1"/>
    <w:basedOn w:val="Normlny"/>
    <w:qFormat/>
    <w:rsid w:val="00F24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rsid w:val="008E69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E6991"/>
    <w:rPr>
      <w:rFonts w:ascii="Tahoma" w:hAnsi="Tahoma" w:cs="Tahoma"/>
      <w:sz w:val="16"/>
      <w:szCs w:val="16"/>
      <w:lang w:val="en-US" w:eastAsia="en-US"/>
    </w:rPr>
  </w:style>
  <w:style w:type="paragraph" w:styleId="Odsekzoznamu">
    <w:name w:val="List Paragraph"/>
    <w:basedOn w:val="Normlny"/>
    <w:uiPriority w:val="34"/>
    <w:qFormat/>
    <w:rsid w:val="00771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odnar@amcham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michalkova@amcha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ents@amcha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Amcham</Company>
  <LinksUpToDate>false</LinksUpToDate>
  <CharactersWithSpaces>3497</CharactersWithSpaces>
  <SharedDoc>false</SharedDoc>
  <HLinks>
    <vt:vector size="12" baseType="variant">
      <vt:variant>
        <vt:i4>852043</vt:i4>
      </vt:variant>
      <vt:variant>
        <vt:i4>3</vt:i4>
      </vt:variant>
      <vt:variant>
        <vt:i4>0</vt:i4>
      </vt:variant>
      <vt:variant>
        <vt:i4>5</vt:i4>
      </vt:variant>
      <vt:variant>
        <vt:lpwstr>http://www.amcham.sk/</vt:lpwstr>
      </vt:variant>
      <vt:variant>
        <vt:lpwstr/>
      </vt:variant>
      <vt:variant>
        <vt:i4>5898351</vt:i4>
      </vt:variant>
      <vt:variant>
        <vt:i4>0</vt:i4>
      </vt:variant>
      <vt:variant>
        <vt:i4>0</vt:i4>
      </vt:variant>
      <vt:variant>
        <vt:i4>5</vt:i4>
      </vt:variant>
      <vt:variant>
        <vt:lpwstr>mailto:amcham@amcham.sk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Administrator</cp:lastModifiedBy>
  <cp:revision>4</cp:revision>
  <cp:lastPrinted>2010-08-03T14:05:00Z</cp:lastPrinted>
  <dcterms:created xsi:type="dcterms:W3CDTF">2014-09-10T07:41:00Z</dcterms:created>
  <dcterms:modified xsi:type="dcterms:W3CDTF">2014-09-10T12:55:00Z</dcterms:modified>
</cp:coreProperties>
</file>